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09BC35" w14:textId="08AE3DBB" w:rsidR="008504DE" w:rsidRDefault="00EA48F6" w:rsidP="00AF2A24">
      <w:pPr>
        <w:pStyle w:val="Subhead"/>
        <w:rPr>
          <w:bCs/>
          <w:iCs w:val="0"/>
          <w:spacing w:val="-10"/>
          <w:kern w:val="28"/>
          <w:sz w:val="40"/>
          <w:szCs w:val="40"/>
        </w:rPr>
      </w:pPr>
      <w:r>
        <w:rPr>
          <w:spacing w:val="-10"/>
          <w:kern w:val="28"/>
          <w:sz w:val="40"/>
        </w:rPr>
        <w:t>Kleemann │ O britador de cone prova sua qualidade na produção de lastro ferroviário e brita fina</w:t>
      </w:r>
    </w:p>
    <w:p w14:paraId="795404BC" w14:textId="50EA0FBF" w:rsidR="008504DE" w:rsidRPr="00D976D1" w:rsidRDefault="008504DE" w:rsidP="00AF2A24">
      <w:pPr>
        <w:pStyle w:val="Teaser"/>
        <w:rPr>
          <w:rFonts w:eastAsiaTheme="majorEastAsia" w:cstheme="majorBidi"/>
          <w:iCs/>
          <w:szCs w:val="22"/>
        </w:rPr>
      </w:pPr>
      <w:r>
        <w:rPr>
          <w:rFonts w:eastAsiaTheme="majorEastAsia" w:cstheme="majorBidi"/>
        </w:rPr>
        <w:t xml:space="preserve">Uma empresa de Berlim usa o britador de cone MOBICONE MCO 90i EVO2 da Kleemann para a reciclagem e a produção de pó e brita fina. Desde o verão de 2021, a primeira planta deste gênero em todo o mundo recicla principalmente lastro ferroviário. Na sequência do britador de cone está instalada uma planta de peneiramento MOBISCREEN MS 953 EVO. </w:t>
      </w:r>
    </w:p>
    <w:p w14:paraId="7A1DB1E4" w14:textId="77777777" w:rsidR="008504DE" w:rsidRPr="00D976D1" w:rsidRDefault="008504DE" w:rsidP="008504DE">
      <w:pPr>
        <w:pStyle w:val="Absatzberschrift"/>
        <w:jc w:val="both"/>
        <w:rPr>
          <w:b w:val="0"/>
          <w:bCs/>
        </w:rPr>
      </w:pPr>
      <w:r>
        <w:rPr>
          <w:b w:val="0"/>
        </w:rPr>
        <w:t xml:space="preserve">O lastro ferroviário está sujeito a altas exigências, pois em um lastro de brita de alta qualidade, as arestas afiadas das pedras se prendem umas às outras formando um lastro estável. A afiação das arestas é um critério de qualidade essencial na britagem. Além disso, apenas o material certo oferece a elasticidade necessária aos trilhos do trem e permite um escoamento desimpedido de águas pluviais. </w:t>
      </w:r>
    </w:p>
    <w:p w14:paraId="5581943E" w14:textId="77777777" w:rsidR="008504DE" w:rsidRDefault="008504DE" w:rsidP="008504DE">
      <w:pPr>
        <w:pStyle w:val="Absatzberschrift"/>
      </w:pPr>
    </w:p>
    <w:p w14:paraId="74881801" w14:textId="2C20F2C7" w:rsidR="00F353F7" w:rsidRDefault="00474DA9" w:rsidP="00F353F7">
      <w:pPr>
        <w:pStyle w:val="Absatzberschrift"/>
      </w:pPr>
      <w:r>
        <w:t>Reciclagem e operação em circuito fechado</w:t>
      </w:r>
    </w:p>
    <w:p w14:paraId="6ECF142C" w14:textId="4BDE4B89" w:rsidR="00F353F7" w:rsidRPr="00F353F7" w:rsidRDefault="00B32DA6" w:rsidP="00B32DA6">
      <w:pPr>
        <w:pStyle w:val="Standardabsatz"/>
        <w:rPr>
          <w:b/>
        </w:rPr>
      </w:pPr>
      <w:r>
        <w:t>Em sua aplicação perto de Berlim, as duas plantas Kleemann processam sobretudo material pré-britado e peneirado. Aqui são incluídas grandes quantidades de brita que é preparada para a reutilização ou triturada para transformação em brita fina. As tolerâncias para os tamanhos de agregado são rígidas na produção de lastro ferroviário. Um critério de qualidade importante é o cumprimento destes valores, pelo que o britador de cone está equipado com um retorno de agregado excessivamente grande. A partir da unidade de peneiramento final de um deck do MOBICONE MCO 90i EVO2, o agregado excessivamente grande pode, através de uma correia de retorno, ser transportado de volta para a tremonha de alimentação sendo, depois, processado em um circuito fechado. A superfície de peneiramento grande, com uso otimizado da peneira, permite um peneiramento eficaz, mesmo com agregados de tamanho inferior a 20 mm.</w:t>
      </w:r>
    </w:p>
    <w:p w14:paraId="0E1ECCA6" w14:textId="42B3E3B9" w:rsidR="00F353F7" w:rsidRDefault="00F353F7" w:rsidP="00F353F7">
      <w:pPr>
        <w:pStyle w:val="Absatzberschrift"/>
        <w:jc w:val="both"/>
        <w:rPr>
          <w:b w:val="0"/>
        </w:rPr>
      </w:pPr>
      <w:r>
        <w:rPr>
          <w:b w:val="0"/>
        </w:rPr>
        <w:t xml:space="preserve">Para a separação de outros tamanhos de agregado, está instalada uma planta de peneiramento, MOBISCREEN MS 953 EVO, na sequência do britador de cone. A peneira classificatória dispõe de superfícies de peneiramento grandes que contribuem para uma alta produtividade mesmo no caso de agregados finos. O design da planta e o conceito geral tornam estas plantas de peneiramento ideais para a interligação com os britadores da Kleemann. </w:t>
      </w:r>
    </w:p>
    <w:p w14:paraId="11E64369" w14:textId="77777777" w:rsidR="00F353F7" w:rsidRDefault="00F353F7" w:rsidP="00F353F7">
      <w:pPr>
        <w:pStyle w:val="Absatzberschrift"/>
        <w:rPr>
          <w:b w:val="0"/>
        </w:rPr>
      </w:pPr>
    </w:p>
    <w:p w14:paraId="6E7B6095" w14:textId="0A3417B0" w:rsidR="00F353F7" w:rsidRDefault="00F353F7" w:rsidP="00F353F7">
      <w:pPr>
        <w:pStyle w:val="Absatzberschrift"/>
      </w:pPr>
      <w:r>
        <w:t>Interligação em linha economiza combustível e maximiza a eficiência operacional</w:t>
      </w:r>
    </w:p>
    <w:p w14:paraId="0BAF55F2" w14:textId="333F66AD" w:rsidR="00CE4B13" w:rsidRPr="00394BD7" w:rsidRDefault="00D4643F" w:rsidP="00394BD7">
      <w:pPr>
        <w:pStyle w:val="Absatzberschrift"/>
        <w:jc w:val="both"/>
        <w:rPr>
          <w:b w:val="0"/>
        </w:rPr>
      </w:pPr>
      <w:r>
        <w:rPr>
          <w:b w:val="0"/>
        </w:rPr>
        <w:t xml:space="preserve">Todo o processo é otimizado pela interligação em linha dos equipamentos: uma regulagem automática estabiliza a interação entre britador e planta de peneiramento. Apesar de ambos os equipamentos trabalharem independentemente, em caso de panes ou enchimentos excessivos, enviam sinais para o equipamento instalado antes ou na sequência. Em caso de pane ou alimentação excessiva, a combinação de plantas é então desativada com rapidez e confiabilidade. Isto permite, entre outros, economizar combustível e aliviar a equipe de trabalho: na unidade instalada antes ou na sequência não há emissões e além disso, toda a planta pode ser operada por uma só pessoa. </w:t>
      </w:r>
    </w:p>
    <w:p w14:paraId="7AAF4579" w14:textId="1D3FA1B8" w:rsidR="00F353F7" w:rsidRDefault="00F353F7" w:rsidP="00F353F7">
      <w:pPr>
        <w:pStyle w:val="Absatzberschrift"/>
      </w:pPr>
      <w:r>
        <w:lastRenderedPageBreak/>
        <w:t>SPECTIVE CONNECT da Kleemann cria flexibilidade</w:t>
      </w:r>
    </w:p>
    <w:p w14:paraId="44D384F0" w14:textId="159FFFB7" w:rsidR="00F353F7" w:rsidRDefault="00F353F7" w:rsidP="00F353F7">
      <w:pPr>
        <w:pStyle w:val="Absatzberschrift"/>
        <w:jc w:val="both"/>
        <w:rPr>
          <w:b w:val="0"/>
        </w:rPr>
      </w:pPr>
      <w:r>
        <w:rPr>
          <w:b w:val="0"/>
        </w:rPr>
        <w:t>Também o conceito de operação SPECTIVE, com a nova solução digital "SPECTIVE CONNECT" contribui para a eficiência. A condução de usuário pelo painel touch screen de 12 polegadas no britador é fácil e intuitiva. O SPECTIVE CONNECT também disponibiliza os dados nas imediações do britador, pois transmite todas as informações importantes do equipamento, via WLAN, em um raio de aprox. 100 m para um smartphone com o aplicativo SPECTIVE CONNECT. Assim, por exemplo, operadores de carregadeiras de rodas ou gerentes de instalações podem consultar informações sobre estado, desempenho ou valores de consumo da planta e eventuais mensagens de erro.</w:t>
      </w:r>
    </w:p>
    <w:p w14:paraId="66AD2DDD" w14:textId="77777777" w:rsidR="00F353F7" w:rsidRDefault="00F353F7" w:rsidP="00AF2A24">
      <w:pPr>
        <w:pStyle w:val="Absatzberschrift"/>
        <w:rPr>
          <w:b w:val="0"/>
        </w:rPr>
      </w:pPr>
    </w:p>
    <w:p w14:paraId="2CD2E456" w14:textId="77777777" w:rsidR="00F353F7" w:rsidRDefault="00F353F7" w:rsidP="00F353F7">
      <w:pPr>
        <w:rPr>
          <w:rFonts w:eastAsiaTheme="minorHAnsi" w:cstheme="minorBidi"/>
          <w:b/>
          <w:sz w:val="22"/>
          <w:szCs w:val="24"/>
        </w:rPr>
      </w:pPr>
      <w:r>
        <w:rPr>
          <w:rFonts w:eastAsiaTheme="minorHAnsi" w:cstheme="minorBidi"/>
          <w:b/>
          <w:sz w:val="22"/>
        </w:rPr>
        <w:t xml:space="preserve">Assistência abrangente </w:t>
      </w:r>
    </w:p>
    <w:p w14:paraId="173E7D29" w14:textId="32D7A349" w:rsidR="00F353F7" w:rsidRDefault="00F353F7" w:rsidP="00F353F7">
      <w:pPr>
        <w:jc w:val="both"/>
        <w:rPr>
          <w:rFonts w:eastAsiaTheme="minorHAnsi" w:cstheme="minorBidi"/>
          <w:sz w:val="22"/>
          <w:szCs w:val="24"/>
        </w:rPr>
      </w:pPr>
      <w:r>
        <w:rPr>
          <w:rFonts w:eastAsiaTheme="minorHAnsi" w:cstheme="minorBidi"/>
          <w:sz w:val="22"/>
        </w:rPr>
        <w:t>Para uma disponibilidade máxima, o proprietário das plantas valoriza também a assistência técnica prestada pela Wirtgen Deutschland, pois "a qualidade da assistência técnica é convincente. Um contrato de assistência técnica correspondente facilita nosso trabalho e temos a certeza de que tudo será resolvido a tempo", explica Michael Schwarzer, diretor-geral do grupo empresarial Erdtrans. O novo britador mostra claramente que, com a tecnologia moderna dos equipamentos, também se consegue perfeitamente produzir lastro ferroviário e outros produtos de altíssima qualidade a partir de material de reciclagem.</w:t>
      </w:r>
    </w:p>
    <w:p w14:paraId="133823C0" w14:textId="6BC029C8" w:rsidR="00563814" w:rsidRDefault="00563814" w:rsidP="00F353F7">
      <w:pPr>
        <w:jc w:val="both"/>
        <w:rPr>
          <w:rFonts w:eastAsiaTheme="minorHAnsi" w:cstheme="minorBidi"/>
          <w:sz w:val="22"/>
          <w:szCs w:val="24"/>
        </w:rPr>
      </w:pPr>
    </w:p>
    <w:p w14:paraId="460FBDDD" w14:textId="77777777" w:rsidR="00563814" w:rsidRDefault="00563814" w:rsidP="00F353F7">
      <w:pPr>
        <w:jc w:val="both"/>
        <w:rPr>
          <w:rFonts w:eastAsiaTheme="minorHAnsi" w:cstheme="minorBidi"/>
          <w:sz w:val="22"/>
          <w:szCs w:val="24"/>
        </w:rPr>
      </w:pPr>
    </w:p>
    <w:p w14:paraId="66227FBA" w14:textId="77777777" w:rsidR="00F353F7" w:rsidRDefault="00F353F7" w:rsidP="00BC487A">
      <w:pPr>
        <w:rPr>
          <w:rFonts w:eastAsiaTheme="minorHAnsi" w:cstheme="minorBidi"/>
          <w:sz w:val="22"/>
          <w:szCs w:val="24"/>
        </w:rPr>
      </w:pPr>
    </w:p>
    <w:p w14:paraId="64ABBB85" w14:textId="53545A8C" w:rsidR="007C2FEE" w:rsidRPr="00AF2A24" w:rsidRDefault="007C2FEE" w:rsidP="00BC487A">
      <w:pPr>
        <w:rPr>
          <w:b/>
          <w:bCs/>
          <w:sz w:val="22"/>
          <w:szCs w:val="22"/>
        </w:rPr>
      </w:pPr>
      <w:r>
        <w:rPr>
          <w:b/>
          <w:sz w:val="22"/>
        </w:rPr>
        <w:t>Fotos:</w:t>
      </w:r>
    </w:p>
    <w:p w14:paraId="06345839" w14:textId="77777777" w:rsidR="00BC487A" w:rsidRPr="00AF2A24" w:rsidRDefault="00BC487A" w:rsidP="00BC487A">
      <w:pPr>
        <w:rPr>
          <w:rFonts w:eastAsiaTheme="minorHAnsi" w:cstheme="minorBidi"/>
          <w:b/>
          <w:sz w:val="22"/>
          <w:szCs w:val="24"/>
        </w:rPr>
      </w:pPr>
    </w:p>
    <w:p w14:paraId="7E85EDC3" w14:textId="7625FF79" w:rsidR="00F05AA6" w:rsidRDefault="00F353F7" w:rsidP="00F05AA6">
      <w:pPr>
        <w:pStyle w:val="BUbold"/>
        <w:rPr>
          <w:b w:val="0"/>
          <w:bCs/>
        </w:rPr>
      </w:pPr>
      <w:r>
        <w:rPr>
          <w:noProof/>
        </w:rPr>
        <w:drawing>
          <wp:inline distT="0" distB="0" distL="0" distR="0" wp14:anchorId="488224A9" wp14:editId="64BBD5A4">
            <wp:extent cx="2807024" cy="2105025"/>
            <wp:effectExtent l="0" t="0" r="0" b="0"/>
            <wp:docPr id="13" name="Bil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730" cy="2111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</w:rPr>
        <w:br/>
      </w:r>
      <w:r>
        <w:t xml:space="preserve">KL_MCO 90 EVO2_Reciclagem_PTB </w:t>
      </w:r>
    </w:p>
    <w:p w14:paraId="11A30446" w14:textId="0545B07B" w:rsidR="00563814" w:rsidRDefault="00F05AA6" w:rsidP="00F05AA6">
      <w:pPr>
        <w:pStyle w:val="BUbold"/>
        <w:rPr>
          <w:rFonts w:eastAsia="Verdana" w:cs="Times New Roman"/>
          <w:b w:val="0"/>
          <w:bCs/>
          <w:iCs/>
        </w:rPr>
      </w:pPr>
      <w:r>
        <w:rPr>
          <w:rFonts w:eastAsia="Verdana" w:cs="Times New Roman"/>
          <w:b w:val="0"/>
        </w:rPr>
        <w:t xml:space="preserve">O britador móvel de cone MOBICONE MCO 90i EVO2 da Kleemann é usado em conjunto com a planta móvel de peneiramento MOBISCREEN MS 953 EVO para a produção de lastro ferroviário e brita fina. </w:t>
      </w:r>
    </w:p>
    <w:p w14:paraId="5D900C17" w14:textId="7A2CAB0A" w:rsidR="0081344D" w:rsidRDefault="0081344D" w:rsidP="0081344D">
      <w:pPr>
        <w:pStyle w:val="BUnormal"/>
      </w:pPr>
    </w:p>
    <w:p w14:paraId="6189DFEF" w14:textId="359BAAA7" w:rsidR="0081344D" w:rsidRDefault="0081344D" w:rsidP="00563814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736D831" wp14:editId="21B2F2D9">
            <wp:extent cx="2692400" cy="2019300"/>
            <wp:effectExtent l="0" t="0" r="0" b="0"/>
            <wp:docPr id="1" name="Grafik 1" descr="Ein Bild, das Himmel, draußen, Boden, Tag enthält.  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Himmel, draußen, Boden, Tag enthält.  Automatisch generierte Beschreibun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240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0F47A" w14:textId="3CA591D0" w:rsidR="0081344D" w:rsidRPr="00F05AA6" w:rsidRDefault="0081344D" w:rsidP="0081344D">
      <w:pPr>
        <w:rPr>
          <w:b/>
          <w:bCs/>
          <w:sz w:val="20"/>
          <w:szCs w:val="20"/>
        </w:rPr>
      </w:pPr>
      <w:r>
        <w:rPr>
          <w:b/>
          <w:sz w:val="20"/>
        </w:rPr>
        <w:t>KL_MCO 90 EVO2_Reciclagem_PTB_1</w:t>
      </w:r>
    </w:p>
    <w:p w14:paraId="2FEEA8E1" w14:textId="4937EA5B" w:rsidR="0081344D" w:rsidRPr="0081344D" w:rsidRDefault="0081344D" w:rsidP="00563814">
      <w:pPr>
        <w:rPr>
          <w:sz w:val="20"/>
          <w:szCs w:val="20"/>
        </w:rPr>
      </w:pPr>
      <w:r>
        <w:rPr>
          <w:sz w:val="20"/>
        </w:rPr>
        <w:t>As plantas MCO 90i EVO2 e MS 953 EVO estão conectadas entre si por interligação em linha.</w:t>
      </w:r>
    </w:p>
    <w:p w14:paraId="4A514CB0" w14:textId="77777777" w:rsidR="0081344D" w:rsidRPr="0081344D" w:rsidRDefault="0081344D" w:rsidP="00563814">
      <w:pPr>
        <w:rPr>
          <w:sz w:val="20"/>
          <w:szCs w:val="20"/>
        </w:rPr>
      </w:pPr>
    </w:p>
    <w:p w14:paraId="14DAB780" w14:textId="0160CBB7" w:rsidR="00563814" w:rsidRDefault="00563814" w:rsidP="00563814">
      <w:r>
        <w:rPr>
          <w:noProof/>
        </w:rPr>
        <w:drawing>
          <wp:inline distT="0" distB="0" distL="0" distR="0" wp14:anchorId="7819B8C3" wp14:editId="1706C941">
            <wp:extent cx="2705100" cy="2022687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651" cy="2036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7277FA00" w14:textId="36D7B7A6" w:rsidR="00F05AA6" w:rsidRPr="00F05AA6" w:rsidRDefault="00F05AA6" w:rsidP="00563814">
      <w:pPr>
        <w:rPr>
          <w:b/>
          <w:bCs/>
          <w:sz w:val="20"/>
          <w:szCs w:val="20"/>
        </w:rPr>
      </w:pPr>
      <w:r>
        <w:rPr>
          <w:b/>
          <w:sz w:val="20"/>
        </w:rPr>
        <w:t>KL_MCO 90 EVO2_Reciclagem_PTB_2</w:t>
      </w:r>
    </w:p>
    <w:p w14:paraId="1232452E" w14:textId="3621BAF1" w:rsidR="00563814" w:rsidRPr="00563814" w:rsidRDefault="00563814" w:rsidP="00563814">
      <w:pPr>
        <w:rPr>
          <w:sz w:val="20"/>
          <w:szCs w:val="20"/>
        </w:rPr>
      </w:pPr>
      <w:r>
        <w:rPr>
          <w:sz w:val="20"/>
        </w:rPr>
        <w:t xml:space="preserve">Diretor-geral da Erdtrans, Michael Schwarzer (esq.), e consultor técnico da Wirtgen Deutschland, Peter Schabacker (dir.), na consulta do novo conceito de operação SPECTIVE. </w:t>
      </w:r>
    </w:p>
    <w:p w14:paraId="67E83AFA" w14:textId="5A2F2CA7" w:rsidR="00980313" w:rsidRDefault="00714D6B" w:rsidP="00A96B2E">
      <w:pPr>
        <w:pStyle w:val="Note"/>
        <w:rPr>
          <w:lang w:eastAsia="de-DE"/>
        </w:rPr>
      </w:pPr>
      <w:r>
        <w:t>Indicação: Estas fotos se destinam apenas a visualização. Para a impressão em publicações, use as fotos na resolução de 300 ppp que são disponibilizadas no download anexo.</w:t>
      </w:r>
    </w:p>
    <w:p w14:paraId="487A9595" w14:textId="21C93EA3" w:rsidR="00F724D5" w:rsidRDefault="00F724D5" w:rsidP="00F724D5">
      <w:pPr>
        <w:pStyle w:val="Standardabsatz"/>
        <w:rPr>
          <w:lang w:eastAsia="de-DE"/>
        </w:rPr>
      </w:pPr>
    </w:p>
    <w:p w14:paraId="717825D0" w14:textId="4B1B0DAB" w:rsidR="00B409DF" w:rsidRDefault="00B409DF" w:rsidP="00B409DF">
      <w:pPr>
        <w:pStyle w:val="Absatzberschrift"/>
        <w:rPr>
          <w:iCs/>
        </w:rPr>
      </w:pPr>
      <w:r>
        <w:t>Mais informações podem ser obtidas em:</w:t>
      </w:r>
    </w:p>
    <w:p w14:paraId="294F8CA8" w14:textId="77777777" w:rsidR="00B409DF" w:rsidRDefault="00B409DF" w:rsidP="00B409DF">
      <w:pPr>
        <w:pStyle w:val="Absatzberschrift"/>
      </w:pPr>
    </w:p>
    <w:p w14:paraId="6BD3D8AD" w14:textId="77777777" w:rsidR="00B409DF" w:rsidRPr="002B783A" w:rsidRDefault="00B409DF" w:rsidP="00B409DF">
      <w:pPr>
        <w:pStyle w:val="Absatzberschrift"/>
        <w:rPr>
          <w:b w:val="0"/>
          <w:bCs/>
          <w:szCs w:val="22"/>
        </w:rPr>
      </w:pPr>
      <w:r>
        <w:rPr>
          <w:b w:val="0"/>
        </w:rPr>
        <w:t>WIRTGEN GROUP</w:t>
      </w:r>
    </w:p>
    <w:p w14:paraId="392C6846" w14:textId="77777777" w:rsidR="00B409DF" w:rsidRDefault="00B409DF" w:rsidP="00B409DF">
      <w:pPr>
        <w:pStyle w:val="Fuzeile1"/>
      </w:pPr>
      <w:r>
        <w:t>Public Relations</w:t>
      </w:r>
    </w:p>
    <w:p w14:paraId="77A90FFB" w14:textId="77777777" w:rsidR="00B409DF" w:rsidRDefault="00B409DF" w:rsidP="00B409DF">
      <w:pPr>
        <w:pStyle w:val="Fuzeile1"/>
      </w:pPr>
      <w:r>
        <w:t>Reinhard-Wirtgen-Straße 2</w:t>
      </w:r>
    </w:p>
    <w:p w14:paraId="2BD7061F" w14:textId="77777777" w:rsidR="00B409DF" w:rsidRDefault="00B409DF" w:rsidP="00B409DF">
      <w:pPr>
        <w:pStyle w:val="Fuzeile1"/>
      </w:pPr>
      <w:r>
        <w:t>53578 Windhagen</w:t>
      </w:r>
    </w:p>
    <w:p w14:paraId="7312A980" w14:textId="77777777" w:rsidR="00B409DF" w:rsidRDefault="00B409DF" w:rsidP="00B409DF">
      <w:pPr>
        <w:pStyle w:val="Fuzeile1"/>
      </w:pPr>
      <w:r>
        <w:t>Deutschland</w:t>
      </w:r>
    </w:p>
    <w:p w14:paraId="2DFD9654" w14:textId="77777777" w:rsidR="00B409DF" w:rsidRDefault="00B409DF" w:rsidP="00B409DF">
      <w:pPr>
        <w:pStyle w:val="Fuzeile1"/>
      </w:pPr>
    </w:p>
    <w:p w14:paraId="747CCDAF" w14:textId="77777777" w:rsidR="00B409DF" w:rsidRPr="00CE4B13" w:rsidRDefault="00B409DF" w:rsidP="00B409DF">
      <w:pPr>
        <w:pStyle w:val="Fuzeile1"/>
        <w:rPr>
          <w:rFonts w:ascii="Times New Roman" w:hAnsi="Times New Roman" w:cs="Times New Roman"/>
        </w:rPr>
      </w:pPr>
      <w:r>
        <w:t xml:space="preserve">Telefone: +49 (0) 2645 131 – 1966 </w:t>
      </w:r>
    </w:p>
    <w:p w14:paraId="72EBA31D" w14:textId="77777777" w:rsidR="00B409DF" w:rsidRDefault="00B409DF" w:rsidP="00B409DF">
      <w:pPr>
        <w:pStyle w:val="Fuzeile1"/>
      </w:pPr>
      <w:r>
        <w:t>Fax: +49 (0) 2645 131 – 499</w:t>
      </w:r>
    </w:p>
    <w:p w14:paraId="54DD8925" w14:textId="4CADBFA8" w:rsidR="00B409DF" w:rsidRDefault="00B409DF" w:rsidP="00B409DF">
      <w:pPr>
        <w:pStyle w:val="Fuzeile1"/>
      </w:pPr>
      <w:r>
        <w:t>E-mail: PR@wirtgen-group.com</w:t>
      </w:r>
      <w:r>
        <w:rPr>
          <w:vanish/>
        </w:rPr>
        <w:t>PR@wirtgen-group.com</w:t>
      </w:r>
    </w:p>
    <w:p w14:paraId="51E322C9" w14:textId="77777777" w:rsidR="00B409DF" w:rsidRPr="00F91A52" w:rsidRDefault="00B409DF" w:rsidP="00B409DF">
      <w:pPr>
        <w:pStyle w:val="Fuzeile1"/>
        <w:rPr>
          <w:vanish/>
        </w:rPr>
      </w:pPr>
    </w:p>
    <w:p w14:paraId="11BA6AC4" w14:textId="77777777" w:rsidR="00B409DF" w:rsidRPr="00114A31" w:rsidRDefault="00B409DF" w:rsidP="00B409DF">
      <w:pPr>
        <w:pStyle w:val="Fuzeile1"/>
      </w:pPr>
      <w:r>
        <w:t>www.wirtgen-group.com</w:t>
      </w:r>
    </w:p>
    <w:p w14:paraId="3D604A55" w14:textId="179BBC00" w:rsidR="00F048D4" w:rsidRPr="00F74540" w:rsidRDefault="00F048D4" w:rsidP="00F74540">
      <w:pPr>
        <w:pStyle w:val="Fuzeile1"/>
      </w:pPr>
    </w:p>
    <w:sectPr w:rsidR="00F048D4" w:rsidRPr="00F74540" w:rsidSect="00CA4A0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5C43CF" w14:textId="77777777" w:rsidR="004E61FD" w:rsidRDefault="004E61FD" w:rsidP="00E55534">
      <w:r>
        <w:separator/>
      </w:r>
    </w:p>
  </w:endnote>
  <w:endnote w:type="continuationSeparator" w:id="0">
    <w:p w14:paraId="0BDA39F8" w14:textId="77777777" w:rsidR="004E61FD" w:rsidRDefault="004E61FD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A977D" w14:textId="77777777" w:rsidR="00AF2A24" w:rsidRDefault="00AF2A24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4FDBC8E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</w:rPr>
            <w:t>WIRTGEN GmbH</w:t>
          </w:r>
          <w: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5210D5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190ADC" w14:textId="77777777" w:rsidR="004E61FD" w:rsidRDefault="004E61FD" w:rsidP="00E55534">
      <w:r>
        <w:separator/>
      </w:r>
    </w:p>
  </w:footnote>
  <w:footnote w:type="continuationSeparator" w:id="0">
    <w:p w14:paraId="1A809EC3" w14:textId="77777777" w:rsidR="004E61FD" w:rsidRDefault="004E61FD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247EEB" w14:textId="0E8A747D" w:rsidR="00AF2A24" w:rsidRDefault="00AF2A24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70A3A803" wp14:editId="01CC5EE1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B49CB37" w14:textId="4905CD14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0A3A803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4384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34u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Bejfi4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2B49CB37" w14:textId="4905CD14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E339FAF" w:rsidR="00533132" w:rsidRPr="00533132" w:rsidRDefault="00AF2A24" w:rsidP="00533132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5408" behindDoc="0" locked="0" layoutInCell="1" allowOverlap="1" wp14:anchorId="2D81EA92" wp14:editId="2B5BE262">
              <wp:simplePos x="752475" y="44767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1" name="Textfeld 1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1C7825D" w14:textId="6DE10F3C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81EA92" id="_x0000_t202" coordsize="21600,21600" o:spt="202" path="m,l,21600r21600,l21600,xe">
              <v:stroke joinstyle="miter"/>
              <v:path gradientshapeok="t" o:connecttype="rect"/>
            </v:shapetype>
            <v:shape id="Textfeld 11" o:spid="_x0000_s1027" type="#_x0000_t202" alt="Public" style="position:absolute;margin-left:-16.25pt;margin-top:.05pt;width:34.95pt;height:34.95pt;z-index:25166540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OUIGBgnAgAAUg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51C7825D" w14:textId="6DE10F3C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5CC8C65" wp14:editId="2B82A5B3">
              <wp:simplePos x="0" y="0"/>
              <wp:positionH relativeFrom="column">
                <wp:posOffset>2664248</wp:posOffset>
              </wp:positionH>
              <wp:positionV relativeFrom="paragraph">
                <wp:posOffset>409152</wp:posOffset>
              </wp:positionV>
              <wp:extent cx="3441700" cy="715010"/>
              <wp:effectExtent l="0" t="0" r="0" b="635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41700" cy="71501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3086A0E8" w14:textId="77777777" w:rsidR="004B3E60" w:rsidRPr="00C10992" w:rsidRDefault="004B3E60" w:rsidP="004B3E60">
                          <w:pPr>
                            <w:pStyle w:val="Titel"/>
                            <w:rPr>
                              <w:rFonts w:ascii="Avenir Next" w:hAnsi="Avenir Next"/>
                              <w:bCs/>
                              <w:color w:val="40535C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venir Next LT Pro" w:hAnsi="Avenir Next LT Pro"/>
                              <w:sz w:val="36"/>
                            </w:rPr>
                            <w:t xml:space="preserve">                                  </w:t>
                          </w:r>
                          <w:r>
                            <w:rPr>
                              <w:rFonts w:ascii="Avenir Next" w:hAnsi="Avenir Next"/>
                              <w:color w:val="40535C"/>
                              <w:sz w:val="36"/>
                            </w:rPr>
                            <w:t>JOB REPORT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CC8C65" id="Textfeld 10" o:spid="_x0000_s1028" type="#_x0000_t202" style="position:absolute;margin-left:209.8pt;margin-top:32.2pt;width:271pt;height:56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" fillcolor="white [3212]" stroked="f" strokeweight=".5pt">
              <v:textbox style="mso-fit-shape-to-text:t" inset="0,0,0,0">
                <w:txbxContent>
                  <w:p w14:paraId="3086A0E8" w14:textId="77777777" w:rsidR="004B3E60" w:rsidRPr="00C10992" w:rsidRDefault="004B3E60" w:rsidP="004B3E60">
                    <w:pPr>
                      <w:pStyle w:val="Titel"/>
                      <w:rPr>
                        <w:rFonts w:ascii="Avenir Next" w:hAnsi="Avenir Next"/>
                        <w:bCs/>
                        <w:color w:val="40535C"/>
                        <w:sz w:val="36"/>
                        <w:szCs w:val="36"/>
                      </w:rPr>
                    </w:pPr>
                    <w:r>
                      <w:rPr>
                        <w:rFonts w:ascii="Avenir Next LT Pro" w:hAnsi="Avenir Next LT Pro"/>
                        <w:sz w:val="36"/>
                      </w:rPr>
                      <w:t xml:space="preserve">                                  </w:t>
                    </w:r>
                    <w:r>
                      <w:rPr>
                        <w:rFonts w:ascii="Avenir Next" w:hAnsi="Avenir Next"/>
                        <w:color w:val="40535C"/>
                        <w:sz w:val="36"/>
                      </w:rPr>
                      <w:t>JOB REPORT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56148399" w:rsidR="00533132" w:rsidRDefault="00AF2A24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6C096F34" wp14:editId="52E3361B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F060E0" w14:textId="65C11F4E" w:rsidR="00AF2A24" w:rsidRPr="00AF2A24" w:rsidRDefault="00AF2A24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C096F34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9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D3/H3EqAgAAUAQAAA4AAAAAAAAAAAAAAAAALgIAAGRycy9lMm9Eb2Mu&#10;eG1sUEsBAi0AFAAGAAgAAAAhABMN77DYAAAAAwEAAA8AAAAAAAAAAAAAAAAAhAQAAGRycy9kb3du&#10;cmV2LnhtbFBLBQYAAAAABAAEAPMAAACJBQAAAAA=&#10;" filled="f" stroked="f">
              <v:textbox style="mso-fit-shape-to-text:t" inset="0,0,15pt,0">
                <w:txbxContent>
                  <w:p w14:paraId="09F060E0" w14:textId="65C11F4E" w:rsidR="00AF2A24" w:rsidRPr="00AF2A24" w:rsidRDefault="00AF2A24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color w:val="FF0000"/>
                        <w:sz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B21184B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24BFC"/>
    <w:rsid w:val="000401F1"/>
    <w:rsid w:val="00042106"/>
    <w:rsid w:val="0005285B"/>
    <w:rsid w:val="00055529"/>
    <w:rsid w:val="00056224"/>
    <w:rsid w:val="00062C3A"/>
    <w:rsid w:val="00066D09"/>
    <w:rsid w:val="0009665C"/>
    <w:rsid w:val="000A0479"/>
    <w:rsid w:val="000A36D9"/>
    <w:rsid w:val="000A4C7D"/>
    <w:rsid w:val="000B582B"/>
    <w:rsid w:val="000C7C82"/>
    <w:rsid w:val="000D15C3"/>
    <w:rsid w:val="000D357E"/>
    <w:rsid w:val="000E24F8"/>
    <w:rsid w:val="000E5738"/>
    <w:rsid w:val="000F3749"/>
    <w:rsid w:val="00103205"/>
    <w:rsid w:val="0011795C"/>
    <w:rsid w:val="0012026F"/>
    <w:rsid w:val="00130601"/>
    <w:rsid w:val="00132055"/>
    <w:rsid w:val="001340A1"/>
    <w:rsid w:val="00143885"/>
    <w:rsid w:val="00146C3D"/>
    <w:rsid w:val="00153B47"/>
    <w:rsid w:val="001613A6"/>
    <w:rsid w:val="001614F0"/>
    <w:rsid w:val="001616F4"/>
    <w:rsid w:val="0018021A"/>
    <w:rsid w:val="00182D69"/>
    <w:rsid w:val="00193CE0"/>
    <w:rsid w:val="00194FB1"/>
    <w:rsid w:val="001B16BB"/>
    <w:rsid w:val="001B34EE"/>
    <w:rsid w:val="001C1A3E"/>
    <w:rsid w:val="001F359E"/>
    <w:rsid w:val="00200355"/>
    <w:rsid w:val="0021351D"/>
    <w:rsid w:val="00253A2E"/>
    <w:rsid w:val="002603EC"/>
    <w:rsid w:val="00282AFC"/>
    <w:rsid w:val="00286C15"/>
    <w:rsid w:val="0029634D"/>
    <w:rsid w:val="002C6F4F"/>
    <w:rsid w:val="002C7542"/>
    <w:rsid w:val="002D065C"/>
    <w:rsid w:val="002D0780"/>
    <w:rsid w:val="002D2EE5"/>
    <w:rsid w:val="002D63E6"/>
    <w:rsid w:val="002E619D"/>
    <w:rsid w:val="002E6AC6"/>
    <w:rsid w:val="002E765F"/>
    <w:rsid w:val="002E7E4E"/>
    <w:rsid w:val="002F108B"/>
    <w:rsid w:val="002F5818"/>
    <w:rsid w:val="002F70FD"/>
    <w:rsid w:val="002F7E0B"/>
    <w:rsid w:val="0030316D"/>
    <w:rsid w:val="0032774C"/>
    <w:rsid w:val="00332952"/>
    <w:rsid w:val="00332D28"/>
    <w:rsid w:val="00340E41"/>
    <w:rsid w:val="0034191A"/>
    <w:rsid w:val="00343CC7"/>
    <w:rsid w:val="0036561D"/>
    <w:rsid w:val="003665BE"/>
    <w:rsid w:val="00384A08"/>
    <w:rsid w:val="003850A9"/>
    <w:rsid w:val="00394BD7"/>
    <w:rsid w:val="003967E5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3373"/>
    <w:rsid w:val="00406C81"/>
    <w:rsid w:val="00411941"/>
    <w:rsid w:val="00412545"/>
    <w:rsid w:val="00417237"/>
    <w:rsid w:val="00430BB0"/>
    <w:rsid w:val="00467F3C"/>
    <w:rsid w:val="0047498D"/>
    <w:rsid w:val="00474DA9"/>
    <w:rsid w:val="00476100"/>
    <w:rsid w:val="00487BFC"/>
    <w:rsid w:val="004A1833"/>
    <w:rsid w:val="004B3E60"/>
    <w:rsid w:val="004C1967"/>
    <w:rsid w:val="004D23D0"/>
    <w:rsid w:val="004D2BE0"/>
    <w:rsid w:val="004E0A77"/>
    <w:rsid w:val="004E61FD"/>
    <w:rsid w:val="004E6EF5"/>
    <w:rsid w:val="004E74CA"/>
    <w:rsid w:val="00506409"/>
    <w:rsid w:val="00530E32"/>
    <w:rsid w:val="00533132"/>
    <w:rsid w:val="00534889"/>
    <w:rsid w:val="00537210"/>
    <w:rsid w:val="00541C9E"/>
    <w:rsid w:val="00563814"/>
    <w:rsid w:val="005649F4"/>
    <w:rsid w:val="005710C8"/>
    <w:rsid w:val="005711A3"/>
    <w:rsid w:val="00571204"/>
    <w:rsid w:val="00571A5C"/>
    <w:rsid w:val="00573B2B"/>
    <w:rsid w:val="005776E9"/>
    <w:rsid w:val="00587AD9"/>
    <w:rsid w:val="005909A8"/>
    <w:rsid w:val="005931CB"/>
    <w:rsid w:val="005A2B78"/>
    <w:rsid w:val="005A4F04"/>
    <w:rsid w:val="005B5793"/>
    <w:rsid w:val="005B77D3"/>
    <w:rsid w:val="005C6B30"/>
    <w:rsid w:val="005C71EC"/>
    <w:rsid w:val="005D7B09"/>
    <w:rsid w:val="005E764C"/>
    <w:rsid w:val="005F16C3"/>
    <w:rsid w:val="006063D4"/>
    <w:rsid w:val="00612D6C"/>
    <w:rsid w:val="00623B37"/>
    <w:rsid w:val="006330A2"/>
    <w:rsid w:val="00633127"/>
    <w:rsid w:val="00642EB6"/>
    <w:rsid w:val="006433E2"/>
    <w:rsid w:val="00651E5D"/>
    <w:rsid w:val="00677F11"/>
    <w:rsid w:val="00682B1A"/>
    <w:rsid w:val="00690D7C"/>
    <w:rsid w:val="00690DFE"/>
    <w:rsid w:val="00691678"/>
    <w:rsid w:val="006B3EEC"/>
    <w:rsid w:val="006C0C87"/>
    <w:rsid w:val="006D7EAC"/>
    <w:rsid w:val="006E0104"/>
    <w:rsid w:val="006F7602"/>
    <w:rsid w:val="007100BC"/>
    <w:rsid w:val="00714D6B"/>
    <w:rsid w:val="00722A17"/>
    <w:rsid w:val="00723F4F"/>
    <w:rsid w:val="00755AE0"/>
    <w:rsid w:val="0075761B"/>
    <w:rsid w:val="00757B83"/>
    <w:rsid w:val="00774358"/>
    <w:rsid w:val="00777990"/>
    <w:rsid w:val="00791A69"/>
    <w:rsid w:val="0079462A"/>
    <w:rsid w:val="00794830"/>
    <w:rsid w:val="00797CAA"/>
    <w:rsid w:val="007A2B6F"/>
    <w:rsid w:val="007A46B3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1344D"/>
    <w:rsid w:val="00820315"/>
    <w:rsid w:val="00823073"/>
    <w:rsid w:val="0082316D"/>
    <w:rsid w:val="00832921"/>
    <w:rsid w:val="008334EC"/>
    <w:rsid w:val="00834472"/>
    <w:rsid w:val="00836A5D"/>
    <w:rsid w:val="00840119"/>
    <w:rsid w:val="008427F2"/>
    <w:rsid w:val="00843B45"/>
    <w:rsid w:val="0084571C"/>
    <w:rsid w:val="008504DE"/>
    <w:rsid w:val="00863129"/>
    <w:rsid w:val="00866830"/>
    <w:rsid w:val="00870ACE"/>
    <w:rsid w:val="00873125"/>
    <w:rsid w:val="008755E5"/>
    <w:rsid w:val="00880ED3"/>
    <w:rsid w:val="00881E44"/>
    <w:rsid w:val="00892F6F"/>
    <w:rsid w:val="00896F7E"/>
    <w:rsid w:val="008B1EB7"/>
    <w:rsid w:val="008C2A29"/>
    <w:rsid w:val="008C2DB2"/>
    <w:rsid w:val="008D26D8"/>
    <w:rsid w:val="008D770E"/>
    <w:rsid w:val="0090337E"/>
    <w:rsid w:val="009049D8"/>
    <w:rsid w:val="00910609"/>
    <w:rsid w:val="009125E2"/>
    <w:rsid w:val="00915841"/>
    <w:rsid w:val="00922098"/>
    <w:rsid w:val="009328FA"/>
    <w:rsid w:val="00936A78"/>
    <w:rsid w:val="009375E1"/>
    <w:rsid w:val="00952853"/>
    <w:rsid w:val="009646E4"/>
    <w:rsid w:val="00977EC3"/>
    <w:rsid w:val="00980313"/>
    <w:rsid w:val="0098631D"/>
    <w:rsid w:val="009877C8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2BD8"/>
    <w:rsid w:val="00A24EFC"/>
    <w:rsid w:val="00A27829"/>
    <w:rsid w:val="00A30886"/>
    <w:rsid w:val="00A31472"/>
    <w:rsid w:val="00A46F1E"/>
    <w:rsid w:val="00A82395"/>
    <w:rsid w:val="00A9389A"/>
    <w:rsid w:val="00A96B2E"/>
    <w:rsid w:val="00A977CE"/>
    <w:rsid w:val="00AA343E"/>
    <w:rsid w:val="00AB52F9"/>
    <w:rsid w:val="00AC3138"/>
    <w:rsid w:val="00AC6F42"/>
    <w:rsid w:val="00AD131F"/>
    <w:rsid w:val="00AD32D5"/>
    <w:rsid w:val="00AD70E4"/>
    <w:rsid w:val="00AF2A24"/>
    <w:rsid w:val="00AF3B3A"/>
    <w:rsid w:val="00AF4E8E"/>
    <w:rsid w:val="00AF6569"/>
    <w:rsid w:val="00B06265"/>
    <w:rsid w:val="00B115B5"/>
    <w:rsid w:val="00B32DA6"/>
    <w:rsid w:val="00B409DF"/>
    <w:rsid w:val="00B5232A"/>
    <w:rsid w:val="00B60ED1"/>
    <w:rsid w:val="00B62CF5"/>
    <w:rsid w:val="00B63C90"/>
    <w:rsid w:val="00B65A46"/>
    <w:rsid w:val="00B7015C"/>
    <w:rsid w:val="00B70425"/>
    <w:rsid w:val="00B85705"/>
    <w:rsid w:val="00B874DC"/>
    <w:rsid w:val="00B90F78"/>
    <w:rsid w:val="00B91123"/>
    <w:rsid w:val="00B937EB"/>
    <w:rsid w:val="00B955DE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F56B2"/>
    <w:rsid w:val="00C03EFB"/>
    <w:rsid w:val="00C055AB"/>
    <w:rsid w:val="00C11F95"/>
    <w:rsid w:val="00C136DF"/>
    <w:rsid w:val="00C16BD5"/>
    <w:rsid w:val="00C17501"/>
    <w:rsid w:val="00C40627"/>
    <w:rsid w:val="00C43EAF"/>
    <w:rsid w:val="00C457C3"/>
    <w:rsid w:val="00C644CA"/>
    <w:rsid w:val="00C658FC"/>
    <w:rsid w:val="00C73005"/>
    <w:rsid w:val="00C84FDC"/>
    <w:rsid w:val="00C85E18"/>
    <w:rsid w:val="00C96E9F"/>
    <w:rsid w:val="00CA35E3"/>
    <w:rsid w:val="00CA4A09"/>
    <w:rsid w:val="00CA4F06"/>
    <w:rsid w:val="00CC5A63"/>
    <w:rsid w:val="00CC787C"/>
    <w:rsid w:val="00CE4B13"/>
    <w:rsid w:val="00CF36C9"/>
    <w:rsid w:val="00D00EC4"/>
    <w:rsid w:val="00D164C8"/>
    <w:rsid w:val="00D166AC"/>
    <w:rsid w:val="00D16C4C"/>
    <w:rsid w:val="00D36BA2"/>
    <w:rsid w:val="00D37CF4"/>
    <w:rsid w:val="00D4487C"/>
    <w:rsid w:val="00D4643F"/>
    <w:rsid w:val="00D63D33"/>
    <w:rsid w:val="00D73352"/>
    <w:rsid w:val="00D74EA4"/>
    <w:rsid w:val="00D84E46"/>
    <w:rsid w:val="00D935C3"/>
    <w:rsid w:val="00D976D1"/>
    <w:rsid w:val="00DA0266"/>
    <w:rsid w:val="00DA0F4B"/>
    <w:rsid w:val="00DA477E"/>
    <w:rsid w:val="00DB4BB0"/>
    <w:rsid w:val="00DD0C2F"/>
    <w:rsid w:val="00DE461D"/>
    <w:rsid w:val="00DF2568"/>
    <w:rsid w:val="00E04039"/>
    <w:rsid w:val="00E14608"/>
    <w:rsid w:val="00E15EBE"/>
    <w:rsid w:val="00E21E67"/>
    <w:rsid w:val="00E30EBF"/>
    <w:rsid w:val="00E316C0"/>
    <w:rsid w:val="00E31E03"/>
    <w:rsid w:val="00E424CB"/>
    <w:rsid w:val="00E462E0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A48F6"/>
    <w:rsid w:val="00EB488E"/>
    <w:rsid w:val="00EB5FCA"/>
    <w:rsid w:val="00ED7F68"/>
    <w:rsid w:val="00EF2575"/>
    <w:rsid w:val="00EF5828"/>
    <w:rsid w:val="00F048D4"/>
    <w:rsid w:val="00F05AA6"/>
    <w:rsid w:val="00F207FE"/>
    <w:rsid w:val="00F20920"/>
    <w:rsid w:val="00F23212"/>
    <w:rsid w:val="00F33B16"/>
    <w:rsid w:val="00F353EA"/>
    <w:rsid w:val="00F353F7"/>
    <w:rsid w:val="00F36C27"/>
    <w:rsid w:val="00F379C4"/>
    <w:rsid w:val="00F56318"/>
    <w:rsid w:val="00F67C95"/>
    <w:rsid w:val="00F724D5"/>
    <w:rsid w:val="00F74540"/>
    <w:rsid w:val="00F75B79"/>
    <w:rsid w:val="00F82525"/>
    <w:rsid w:val="00F91AC4"/>
    <w:rsid w:val="00F97FEA"/>
    <w:rsid w:val="00FA2DD8"/>
    <w:rsid w:val="00FB5CB4"/>
    <w:rsid w:val="00FB60E1"/>
    <w:rsid w:val="00FD1E6F"/>
    <w:rsid w:val="00FD3768"/>
    <w:rsid w:val="00FD51E9"/>
    <w:rsid w:val="00FF487E"/>
    <w:rsid w:val="00FF52AE"/>
    <w:rsid w:val="00FF5F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pt-B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val="pt-BR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val="pt-BR"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paragraph" w:styleId="berarbeitung">
    <w:name w:val="Revision"/>
    <w:hidden/>
    <w:uiPriority w:val="71"/>
    <w:semiHidden/>
    <w:rsid w:val="00E462E0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wmf"/><Relationship Id="rId1" Type="http://schemas.openxmlformats.org/officeDocument/2006/relationships/image" Target="media/image7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="http://schemas.openxmlformats.org/officeDocument/2006/bibliography" xmlns:b="http://schemas.openxmlformats.org/officeDocument/2006/bibliography" xmlns:star_td="http://www.star-group.net/schemas/transit/filters/textdata" SelectedStyle="\APA.XSL" StyleName="APA"/>
</file>

<file path=customXml/itemProps1.xml><?xml version="1.0" encoding="utf-8"?>
<ds:datastoreItem xmlns:ds="http://schemas.openxmlformats.org/officeDocument/2006/customXml" ds:itemID="{150AB286-2E98-4509-AC41-5C934F808DDB}">
  <ds:schemaRefs>
    <ds:schemaRef ds:uri="http://schemas.openxmlformats.org/officeDocument/2006/bibliography"/>
    <ds:schemaRef ds:uri="http://www.star-group.net/schemas/transit/filters/text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3</Pages>
  <Words>724</Words>
  <Characters>4562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5276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Maier, Annabell</cp:lastModifiedBy>
  <cp:revision>4</cp:revision>
  <cp:lastPrinted>2021-10-20T14:00:00Z</cp:lastPrinted>
  <dcterms:created xsi:type="dcterms:W3CDTF">2022-07-27T13:18:00Z</dcterms:created>
  <dcterms:modified xsi:type="dcterms:W3CDTF">2022-09-20T15:10:00Z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2022-03-30T10:31:29Z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a95d0c69-2041-48c5-afeb-98724b6db7fa</vt:lpwstr>
  </property>
  <property fmtid="{D5CDD505-2E9C-101B-9397-08002B2CF9AE}" pid="11" name="MSIP_Label_df1a195f-122b-42dc-a2d3-71a1903dcdac_ContentBits">
    <vt:lpwstr>1</vt:lpwstr>
  </property>
</Properties>
</file>